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20862" w14:textId="36D54411" w:rsidR="00F95D33" w:rsidRPr="007A02CA" w:rsidRDefault="00F95D33">
      <w:pPr>
        <w:rPr>
          <w:b/>
          <w:sz w:val="24"/>
        </w:rPr>
      </w:pPr>
      <w:r w:rsidRPr="007A02CA">
        <w:rPr>
          <w:b/>
          <w:sz w:val="24"/>
        </w:rPr>
        <w:t>Recruitment Notice</w:t>
      </w:r>
    </w:p>
    <w:p w14:paraId="7024B991" w14:textId="4E1466A5" w:rsidR="00833D1D" w:rsidRDefault="00833D1D" w:rsidP="00833D1D">
      <w:r>
        <w:rPr>
          <w:rFonts w:hint="eastAsia"/>
        </w:rPr>
        <w:t>T</w:t>
      </w:r>
      <w:r>
        <w:t>ohoku University</w:t>
      </w:r>
      <w:r>
        <w:rPr>
          <w:rFonts w:hint="eastAsia"/>
        </w:rPr>
        <w:t xml:space="preserve">　</w:t>
      </w:r>
      <w:hyperlink r:id="rId7" w:history="1">
        <w:r w:rsidR="00BF1F8A" w:rsidRPr="00FF1411">
          <w:rPr>
            <w:rStyle w:val="a4"/>
          </w:rPr>
          <w:t>https://www.aiyotta.tohoku.ac.jp/</w:t>
        </w:r>
      </w:hyperlink>
    </w:p>
    <w:p w14:paraId="2EA1221C" w14:textId="7B40D541" w:rsidR="00F95D33" w:rsidRDefault="00833D1D">
      <w:r>
        <w:t xml:space="preserve">the Center for </w:t>
      </w:r>
      <w:r w:rsidR="00155CAB" w:rsidRPr="00155CAB">
        <w:t>So-Go-Chi</w:t>
      </w:r>
      <w:r>
        <w:t xml:space="preserve"> (Convergence Knowledge) Informatics</w:t>
      </w:r>
    </w:p>
    <w:p w14:paraId="0354BDC0" w14:textId="77777777" w:rsidR="00833D1D" w:rsidRPr="00F821E1" w:rsidRDefault="00833D1D"/>
    <w:p w14:paraId="2123B3A7" w14:textId="5B7B4AC6" w:rsidR="00F95D33" w:rsidRPr="007A02CA" w:rsidRDefault="007A02CA" w:rsidP="00F95D33">
      <w:pPr>
        <w:rPr>
          <w:b/>
        </w:rPr>
      </w:pPr>
      <w:r w:rsidRPr="007A02CA">
        <w:rPr>
          <w:rFonts w:hint="eastAsia"/>
          <w:b/>
        </w:rPr>
        <w:t>[</w:t>
      </w:r>
      <w:r w:rsidR="00F95D33" w:rsidRPr="007A02CA">
        <w:rPr>
          <w:b/>
        </w:rPr>
        <w:t>Number of recruits</w:t>
      </w:r>
      <w:r w:rsidRPr="007A02CA">
        <w:rPr>
          <w:b/>
        </w:rPr>
        <w:t>]</w:t>
      </w:r>
    </w:p>
    <w:p w14:paraId="125939B2" w14:textId="65A94A36" w:rsidR="00F95D33" w:rsidRDefault="00F95D33" w:rsidP="00F95D33">
      <w:r w:rsidRPr="00F95D33">
        <w:t xml:space="preserve">One </w:t>
      </w:r>
      <w:r w:rsidR="005962D1">
        <w:rPr>
          <w:rFonts w:hint="eastAsia"/>
        </w:rPr>
        <w:t>o</w:t>
      </w:r>
      <w:r w:rsidR="005962D1">
        <w:t xml:space="preserve">r Two </w:t>
      </w:r>
      <w:r w:rsidR="00593E82">
        <w:t xml:space="preserve">positions for </w:t>
      </w:r>
      <w:r w:rsidRPr="00F95D33">
        <w:t xml:space="preserve">Project Assistant </w:t>
      </w:r>
      <w:r>
        <w:rPr>
          <w:rFonts w:hint="eastAsia"/>
        </w:rPr>
        <w:t>Professor</w:t>
      </w:r>
      <w:r w:rsidR="00593E82">
        <w:t>,</w:t>
      </w:r>
      <w:r w:rsidR="0034407B" w:rsidRPr="0034407B">
        <w:rPr>
          <w:color w:val="C00000"/>
        </w:rPr>
        <w:t xml:space="preserve"> </w:t>
      </w:r>
      <w:r w:rsidR="00593E82" w:rsidRPr="00F95D33">
        <w:t xml:space="preserve">Project </w:t>
      </w:r>
      <w:r w:rsidR="00593E82">
        <w:t>Associate</w:t>
      </w:r>
      <w:r w:rsidR="00593E82" w:rsidRPr="00F95D33">
        <w:t xml:space="preserve"> </w:t>
      </w:r>
      <w:r w:rsidR="00593E82">
        <w:rPr>
          <w:rFonts w:hint="eastAsia"/>
        </w:rPr>
        <w:t>Professor</w:t>
      </w:r>
      <w:r w:rsidR="00593E82">
        <w:t>s</w:t>
      </w:r>
      <w:r w:rsidR="00593E82" w:rsidRPr="0034407B">
        <w:rPr>
          <w:color w:val="C00000"/>
        </w:rPr>
        <w:t xml:space="preserve"> </w:t>
      </w:r>
      <w:r w:rsidR="0034407B" w:rsidRPr="002C510F">
        <w:t xml:space="preserve">or Project </w:t>
      </w:r>
      <w:r w:rsidR="00593E82">
        <w:t>Professor</w:t>
      </w:r>
    </w:p>
    <w:p w14:paraId="27E9F8B7" w14:textId="5DDA1101" w:rsidR="00F95D33" w:rsidRDefault="008F3754" w:rsidP="00F95D33">
      <w:r>
        <w:t xml:space="preserve">The Center for </w:t>
      </w:r>
      <w:r w:rsidR="00283EA7" w:rsidRPr="00155CAB">
        <w:t>So-Go-Chi</w:t>
      </w:r>
      <w:r w:rsidR="00283EA7">
        <w:t xml:space="preserve"> </w:t>
      </w:r>
      <w:r>
        <w:t>(Convergence Knowledge) Informatics</w:t>
      </w:r>
      <w:r w:rsidR="00F95D33" w:rsidRPr="00F95D33">
        <w:t>, Tohoku University</w:t>
      </w:r>
    </w:p>
    <w:p w14:paraId="7A7CD693" w14:textId="77777777" w:rsidR="00F95D33" w:rsidRDefault="00F95D33" w:rsidP="00F95D33"/>
    <w:p w14:paraId="3B6F36AB" w14:textId="697FDA7D" w:rsidR="00F95D33" w:rsidRPr="007A02CA" w:rsidRDefault="007A02CA" w:rsidP="00F95D33">
      <w:pPr>
        <w:rPr>
          <w:b/>
        </w:rPr>
      </w:pPr>
      <w:r w:rsidRPr="007A02CA">
        <w:rPr>
          <w:rFonts w:hint="eastAsia"/>
          <w:b/>
        </w:rPr>
        <w:t>[</w:t>
      </w:r>
      <w:r w:rsidR="00F95D33" w:rsidRPr="007A02CA">
        <w:rPr>
          <w:b/>
        </w:rPr>
        <w:t xml:space="preserve">Research field </w:t>
      </w:r>
      <w:r w:rsidR="00F95D33" w:rsidRPr="007A02CA">
        <w:rPr>
          <w:rFonts w:hint="eastAsia"/>
          <w:b/>
        </w:rPr>
        <w:t>a</w:t>
      </w:r>
      <w:r w:rsidR="00F95D33" w:rsidRPr="007A02CA">
        <w:rPr>
          <w:b/>
        </w:rPr>
        <w:t>nd Human resources required</w:t>
      </w:r>
      <w:r w:rsidRPr="007A02CA">
        <w:rPr>
          <w:b/>
        </w:rPr>
        <w:t>]</w:t>
      </w:r>
    </w:p>
    <w:p w14:paraId="304FCC69" w14:textId="7FB5EC9A" w:rsidR="008F3754" w:rsidRDefault="008F3754" w:rsidP="008F3754">
      <w:r>
        <w:t xml:space="preserve">In the Center for </w:t>
      </w:r>
      <w:r w:rsidR="00BF1F8A" w:rsidRPr="00155CAB">
        <w:t>So-Go-Chi</w:t>
      </w:r>
      <w:r w:rsidR="00BF1F8A">
        <w:t xml:space="preserve"> </w:t>
      </w:r>
      <w:r>
        <w:t>(Convergence Knowledge) Informatics*, the aim is to establish a new academic system</w:t>
      </w:r>
      <w:r w:rsidR="009A04B4" w:rsidRPr="009A04B4">
        <w:t xml:space="preserve"> that combines the knowledge cultivated in the human, social and cultural sciences with the knowledge based on data science cultivated in the field of natural sciences, </w:t>
      </w:r>
      <w:proofErr w:type="gramStart"/>
      <w:r w:rsidR="009A04B4" w:rsidRPr="009A04B4">
        <w:t>in order to</w:t>
      </w:r>
      <w:proofErr w:type="gramEnd"/>
      <w:r w:rsidR="009A04B4" w:rsidRPr="009A04B4">
        <w:t xml:space="preserve"> value information and to make effective use of information based on that knowledge.</w:t>
      </w:r>
      <w:r>
        <w:t xml:space="preserve"> </w:t>
      </w:r>
      <w:r w:rsidR="009A04B4" w:rsidRPr="009A04B4">
        <w:t xml:space="preserve">We are looking for </w:t>
      </w:r>
      <w:r w:rsidR="009A04B4">
        <w:t xml:space="preserve">individuals </w:t>
      </w:r>
      <w:r w:rsidR="009A04B4" w:rsidRPr="009A04B4">
        <w:t>who can promote interdisciplinary research using data science methods based on this philosophy.</w:t>
      </w:r>
    </w:p>
    <w:p w14:paraId="0061A061" w14:textId="4F392D1A" w:rsidR="008F3754" w:rsidRDefault="008F3754" w:rsidP="008F3754">
      <w:r>
        <w:t xml:space="preserve">*) Established in April 2024 as the successor organization to the </w:t>
      </w:r>
      <w:r w:rsidR="00363330">
        <w:t xml:space="preserve">Advanced Institute of </w:t>
      </w:r>
      <w:proofErr w:type="spellStart"/>
      <w:r>
        <w:t>Yotta</w:t>
      </w:r>
      <w:proofErr w:type="spellEnd"/>
      <w:r>
        <w:t xml:space="preserve"> Informatics**).</w:t>
      </w:r>
    </w:p>
    <w:p w14:paraId="7540C776" w14:textId="51483520" w:rsidR="00F95D33" w:rsidRDefault="008F3754" w:rsidP="00363330">
      <w:r>
        <w:t xml:space="preserve">**) </w:t>
      </w:r>
      <w:hyperlink r:id="rId8" w:history="1">
        <w:r w:rsidR="00363330" w:rsidRPr="00FF1411">
          <w:rPr>
            <w:rStyle w:val="a4"/>
          </w:rPr>
          <w:t>https://www.aiyotta.tohoku.ac.jp/</w:t>
        </w:r>
      </w:hyperlink>
    </w:p>
    <w:p w14:paraId="672AAFD0" w14:textId="77777777" w:rsidR="00363330" w:rsidRPr="00363330" w:rsidRDefault="00363330" w:rsidP="00363330"/>
    <w:p w14:paraId="07E5E2AA" w14:textId="09F1F611" w:rsidR="00F95D33" w:rsidRPr="007A02CA" w:rsidRDefault="007A02CA" w:rsidP="00F95D33">
      <w:pPr>
        <w:rPr>
          <w:b/>
        </w:rPr>
      </w:pPr>
      <w:r w:rsidRPr="007A02CA">
        <w:rPr>
          <w:rFonts w:hint="eastAsia"/>
          <w:b/>
        </w:rPr>
        <w:t>[</w:t>
      </w:r>
      <w:r w:rsidR="00F95D33" w:rsidRPr="007A02CA">
        <w:rPr>
          <w:b/>
        </w:rPr>
        <w:t>Qualifications</w:t>
      </w:r>
      <w:r w:rsidRPr="007A02CA">
        <w:rPr>
          <w:rFonts w:hint="eastAsia"/>
          <w:b/>
        </w:rPr>
        <w:t>]</w:t>
      </w:r>
    </w:p>
    <w:p w14:paraId="5EFC1607" w14:textId="249C88E5" w:rsidR="00F95D33" w:rsidRDefault="007E033B" w:rsidP="007E033B">
      <w:r w:rsidRPr="007E033B">
        <w:t>The candidate must hold a doctoral degree or be expected to obtain it by the time of appointment.</w:t>
      </w:r>
    </w:p>
    <w:p w14:paraId="31D47F33" w14:textId="77777777" w:rsidR="007E033B" w:rsidRDefault="007E033B" w:rsidP="007E033B">
      <w:r>
        <w:t xml:space="preserve">Excellent research achievements and research skills </w:t>
      </w:r>
      <w:proofErr w:type="gramStart"/>
      <w:r>
        <w:t>in the area of</w:t>
      </w:r>
      <w:proofErr w:type="gramEnd"/>
      <w:r>
        <w:t xml:space="preserve"> specialization.</w:t>
      </w:r>
    </w:p>
    <w:p w14:paraId="48BD1B39" w14:textId="19CA3473" w:rsidR="007E033B" w:rsidRDefault="007E033B" w:rsidP="007E033B"/>
    <w:p w14:paraId="7D4AD1FA" w14:textId="2BB77A97" w:rsidR="007E033B" w:rsidRPr="007A02CA" w:rsidRDefault="007A02CA" w:rsidP="007E033B">
      <w:pPr>
        <w:rPr>
          <w:b/>
        </w:rPr>
      </w:pPr>
      <w:r w:rsidRPr="007A02CA">
        <w:rPr>
          <w:rFonts w:hint="eastAsia"/>
          <w:b/>
        </w:rPr>
        <w:t>[</w:t>
      </w:r>
      <w:r w:rsidR="007E033B" w:rsidRPr="007A02CA">
        <w:rPr>
          <w:b/>
        </w:rPr>
        <w:t>Commencement date</w:t>
      </w:r>
      <w:r w:rsidRPr="007A02CA">
        <w:rPr>
          <w:rFonts w:hint="eastAsia"/>
          <w:b/>
        </w:rPr>
        <w:t>]</w:t>
      </w:r>
    </w:p>
    <w:p w14:paraId="588C408E" w14:textId="7940599E" w:rsidR="007E033B" w:rsidRDefault="007E033B" w:rsidP="007E033B">
      <w:r>
        <w:t xml:space="preserve">April </w:t>
      </w:r>
      <w:r w:rsidR="00841198">
        <w:t xml:space="preserve">1st, </w:t>
      </w:r>
      <w:proofErr w:type="gramStart"/>
      <w:r w:rsidR="00841198">
        <w:t>2024</w:t>
      </w:r>
      <w:proofErr w:type="gramEnd"/>
      <w:r w:rsidRPr="007E033B">
        <w:t xml:space="preserve"> or the earliest possible date thereafter.</w:t>
      </w:r>
    </w:p>
    <w:p w14:paraId="4F170618" w14:textId="4151A940" w:rsidR="007E033B" w:rsidRDefault="007E033B" w:rsidP="007E033B"/>
    <w:p w14:paraId="0501D0BB" w14:textId="7B9F6E05" w:rsidR="007E033B" w:rsidRPr="007A02CA" w:rsidRDefault="007E033B" w:rsidP="007E033B">
      <w:pPr>
        <w:rPr>
          <w:b/>
        </w:rPr>
      </w:pPr>
      <w:r w:rsidRPr="007A02CA">
        <w:rPr>
          <w:b/>
        </w:rPr>
        <w:t>[</w:t>
      </w:r>
      <w:r w:rsidR="00902983">
        <w:rPr>
          <w:b/>
        </w:rPr>
        <w:t>Employment Condition</w:t>
      </w:r>
      <w:r w:rsidRPr="007A02CA">
        <w:rPr>
          <w:b/>
        </w:rPr>
        <w:t>]</w:t>
      </w:r>
    </w:p>
    <w:p w14:paraId="74D6D09E" w14:textId="2DB0F467" w:rsidR="007E033B" w:rsidRDefault="007E033B" w:rsidP="007E033B">
      <w:r>
        <w:t>Full-time (</w:t>
      </w:r>
      <w:r w:rsidR="00841198">
        <w:t>up to the end of</w:t>
      </w:r>
      <w:r w:rsidR="00902983">
        <w:t xml:space="preserve"> </w:t>
      </w:r>
      <w:r w:rsidRPr="007E033B">
        <w:t>March 20</w:t>
      </w:r>
      <w:r w:rsidR="00363330">
        <w:t>29</w:t>
      </w:r>
      <w:r w:rsidR="001D32E5">
        <w:t>)</w:t>
      </w:r>
      <w:r w:rsidRPr="007E033B">
        <w:t>.</w:t>
      </w:r>
    </w:p>
    <w:p w14:paraId="7EB64074" w14:textId="30D3ADF5" w:rsidR="007E033B" w:rsidRDefault="007E033B" w:rsidP="007E033B"/>
    <w:p w14:paraId="43C567BF" w14:textId="727A4097" w:rsidR="007E033B" w:rsidRPr="007A02CA" w:rsidRDefault="007E033B" w:rsidP="007E033B">
      <w:pPr>
        <w:rPr>
          <w:b/>
        </w:rPr>
      </w:pPr>
      <w:r w:rsidRPr="007A02CA">
        <w:rPr>
          <w:b/>
        </w:rPr>
        <w:t>[Documents to be submitted]</w:t>
      </w:r>
    </w:p>
    <w:p w14:paraId="3F3A48FE" w14:textId="7CC09DF6" w:rsidR="007E033B" w:rsidRDefault="007E033B" w:rsidP="007E033B">
      <w:r>
        <w:t>Please send following documents in PDF format as an e-mail attachment.</w:t>
      </w:r>
    </w:p>
    <w:p w14:paraId="3A0F07D9" w14:textId="63EF1D50" w:rsidR="007E033B" w:rsidRDefault="007E033B" w:rsidP="007E033B">
      <w:r>
        <w:t>1. Curriculum vitae: including</w:t>
      </w:r>
      <w:r w:rsidR="001D32E5">
        <w:t xml:space="preserve"> a</w:t>
      </w:r>
      <w:r>
        <w:t xml:space="preserve"> photo, contact information </w:t>
      </w:r>
      <w:r w:rsidR="00902983">
        <w:t>(</w:t>
      </w:r>
      <w:r>
        <w:t>address, phone number, and e-mail</w:t>
      </w:r>
      <w:r w:rsidR="00902983">
        <w:t>)</w:t>
      </w:r>
      <w:r>
        <w:t>.</w:t>
      </w:r>
    </w:p>
    <w:p w14:paraId="503B1445" w14:textId="2B16C231" w:rsidR="007D61EA" w:rsidRDefault="007E033B" w:rsidP="007D61EA">
      <w:r>
        <w:t xml:space="preserve">2. </w:t>
      </w:r>
      <w:r w:rsidR="007D61EA">
        <w:t xml:space="preserve">Research </w:t>
      </w:r>
      <w:r w:rsidR="00902983">
        <w:t>experiences</w:t>
      </w:r>
      <w:r w:rsidR="007D61EA">
        <w:t xml:space="preserve"> and </w:t>
      </w:r>
      <w:r w:rsidR="00902983">
        <w:t xml:space="preserve">a </w:t>
      </w:r>
      <w:r w:rsidR="007D61EA">
        <w:t xml:space="preserve">summary of previous studies. (About </w:t>
      </w:r>
      <w:r w:rsidR="00EF3A27">
        <w:t>1</w:t>
      </w:r>
      <w:r w:rsidR="007D61EA">
        <w:t xml:space="preserve">000 words. Cite </w:t>
      </w:r>
      <w:r w:rsidR="00902983">
        <w:t xml:space="preserve">mentioned studies with </w:t>
      </w:r>
      <w:r w:rsidR="007D61EA">
        <w:t xml:space="preserve">the number </w:t>
      </w:r>
      <w:r w:rsidR="00902983">
        <w:t xml:space="preserve">listed </w:t>
      </w:r>
      <w:r w:rsidR="007D61EA">
        <w:t>in 3.)</w:t>
      </w:r>
    </w:p>
    <w:p w14:paraId="6D97A64B" w14:textId="18F928DB" w:rsidR="007D61EA" w:rsidRDefault="007D61EA" w:rsidP="007D61EA">
      <w:r>
        <w:rPr>
          <w:rFonts w:hint="eastAsia"/>
        </w:rPr>
        <w:t>3</w:t>
      </w:r>
      <w:r>
        <w:t xml:space="preserve">. </w:t>
      </w:r>
      <w:r w:rsidRPr="007D61EA">
        <w:t xml:space="preserve">List of research achievements (1. Academic papers, 2. International conference papers, 3. Domestic and international invited lectures, 4. Commentary articles, 5. Books, 6. Patents, 7. Awards, 8. Activities in academic societies and communities, 9. External funding (categorized into Grant-in-Aid for Scientific Research and others, representative and subcontractor), 10. </w:t>
      </w:r>
      <w:r w:rsidR="00CC1E77">
        <w:t xml:space="preserve">Education </w:t>
      </w:r>
      <w:r w:rsidR="005C7EB5">
        <w:t>career,</w:t>
      </w:r>
      <w:r w:rsidR="00CC1E77">
        <w:rPr>
          <w:rFonts w:hint="eastAsia"/>
        </w:rPr>
        <w:t xml:space="preserve"> </w:t>
      </w:r>
      <w:r w:rsidR="00CC1E77">
        <w:t>11.</w:t>
      </w:r>
      <w:r w:rsidRPr="007D61EA">
        <w:t>Other special notes)</w:t>
      </w:r>
    </w:p>
    <w:p w14:paraId="7997DD70" w14:textId="7C8E176B" w:rsidR="007D61EA" w:rsidRPr="00F713D6" w:rsidRDefault="007D61EA" w:rsidP="007D61EA">
      <w:pPr>
        <w:rPr>
          <w:rFonts w:eastAsiaTheme="minorHAnsi"/>
        </w:rPr>
      </w:pPr>
      <w:r>
        <w:rPr>
          <w:rFonts w:hint="eastAsia"/>
        </w:rPr>
        <w:t>4</w:t>
      </w:r>
      <w:r>
        <w:t xml:space="preserve">. </w:t>
      </w:r>
      <w:r w:rsidRPr="007D61EA">
        <w:t xml:space="preserve">Copies of five </w:t>
      </w:r>
      <w:r w:rsidR="00902983">
        <w:t xml:space="preserve">representative </w:t>
      </w:r>
      <w:r w:rsidRPr="00F713D6">
        <w:rPr>
          <w:rFonts w:eastAsiaTheme="minorHAnsi"/>
        </w:rPr>
        <w:t xml:space="preserve">papers </w:t>
      </w:r>
      <w:r w:rsidR="00363330">
        <w:rPr>
          <w:rFonts w:eastAsiaTheme="minorHAnsi"/>
        </w:rPr>
        <w:t xml:space="preserve">(pdfs) </w:t>
      </w:r>
      <w:r w:rsidRPr="00F713D6">
        <w:rPr>
          <w:rFonts w:eastAsiaTheme="minorHAnsi"/>
        </w:rPr>
        <w:t xml:space="preserve">and a summary of each (about </w:t>
      </w:r>
      <w:r w:rsidR="00EF3A27">
        <w:rPr>
          <w:rFonts w:eastAsiaTheme="minorHAnsi"/>
        </w:rPr>
        <w:t>15</w:t>
      </w:r>
      <w:r w:rsidRPr="00F713D6">
        <w:rPr>
          <w:rFonts w:eastAsiaTheme="minorHAnsi"/>
        </w:rPr>
        <w:t>0 words per paper).</w:t>
      </w:r>
    </w:p>
    <w:p w14:paraId="5B698D67" w14:textId="0C0CC099" w:rsidR="007D61EA" w:rsidRPr="00F713D6" w:rsidRDefault="007D61EA" w:rsidP="007D61EA">
      <w:pPr>
        <w:rPr>
          <w:rFonts w:eastAsiaTheme="minorHAnsi"/>
        </w:rPr>
      </w:pPr>
      <w:r w:rsidRPr="00F713D6">
        <w:rPr>
          <w:rFonts w:eastAsiaTheme="minorHAnsi"/>
        </w:rPr>
        <w:t xml:space="preserve">5. </w:t>
      </w:r>
      <w:r w:rsidR="001D32E5" w:rsidRPr="00F713D6">
        <w:rPr>
          <w:rFonts w:eastAsiaTheme="minorHAnsi"/>
        </w:rPr>
        <w:t>Plans</w:t>
      </w:r>
      <w:r w:rsidRPr="00F713D6">
        <w:rPr>
          <w:rFonts w:eastAsiaTheme="minorHAnsi"/>
        </w:rPr>
        <w:t xml:space="preserve"> for future research (about </w:t>
      </w:r>
      <w:r w:rsidR="00EF3A27">
        <w:rPr>
          <w:rFonts w:eastAsiaTheme="minorHAnsi"/>
        </w:rPr>
        <w:t>1</w:t>
      </w:r>
      <w:r w:rsidRPr="00F713D6">
        <w:rPr>
          <w:rFonts w:eastAsiaTheme="minorHAnsi"/>
        </w:rPr>
        <w:t>000 words)</w:t>
      </w:r>
    </w:p>
    <w:p w14:paraId="78D0A573" w14:textId="604557B1" w:rsidR="007A02CA" w:rsidRPr="00F713D6" w:rsidRDefault="007D61EA" w:rsidP="007E033B">
      <w:pPr>
        <w:rPr>
          <w:rFonts w:eastAsiaTheme="minorHAnsi"/>
        </w:rPr>
      </w:pPr>
      <w:r w:rsidRPr="00F713D6">
        <w:rPr>
          <w:rFonts w:eastAsiaTheme="minorHAnsi"/>
        </w:rPr>
        <w:lastRenderedPageBreak/>
        <w:t>6</w:t>
      </w:r>
      <w:r w:rsidR="007E033B" w:rsidRPr="00F713D6">
        <w:rPr>
          <w:rFonts w:eastAsiaTheme="minorHAnsi"/>
        </w:rPr>
        <w:t xml:space="preserve">. </w:t>
      </w:r>
      <w:r w:rsidR="001D32E5" w:rsidRPr="00F713D6">
        <w:rPr>
          <w:rFonts w:eastAsiaTheme="minorHAnsi" w:cs="Arial"/>
          <w:color w:val="222222"/>
          <w:shd w:val="clear" w:color="auto" w:fill="FFFFFF"/>
        </w:rPr>
        <w:t>Names and contact information (</w:t>
      </w:r>
      <w:r w:rsidR="001D32E5" w:rsidRPr="00F713D6">
        <w:rPr>
          <w:rFonts w:eastAsiaTheme="minorHAnsi"/>
        </w:rPr>
        <w:t>affiliation, title, contact address, telephone number, and e-mail address)</w:t>
      </w:r>
      <w:r w:rsidR="001D32E5" w:rsidRPr="00F713D6">
        <w:rPr>
          <w:rFonts w:eastAsiaTheme="minorHAnsi" w:cs="Arial"/>
          <w:color w:val="222222"/>
          <w:shd w:val="clear" w:color="auto" w:fill="FFFFFF"/>
        </w:rPr>
        <w:t xml:space="preserve"> of one reference for recommendation letter to be solicited at a later stage of the search process. </w:t>
      </w:r>
    </w:p>
    <w:p w14:paraId="5C0B9910" w14:textId="43FBEA02" w:rsidR="00872912" w:rsidRPr="00F713D6" w:rsidRDefault="00872912" w:rsidP="007E033B">
      <w:pPr>
        <w:rPr>
          <w:rFonts w:eastAsiaTheme="minorHAnsi"/>
        </w:rPr>
      </w:pPr>
    </w:p>
    <w:p w14:paraId="324D177C" w14:textId="0C26A2CB" w:rsidR="00872912" w:rsidRPr="00872912" w:rsidRDefault="00872912" w:rsidP="007E033B">
      <w:pPr>
        <w:rPr>
          <w:b/>
        </w:rPr>
      </w:pPr>
      <w:r w:rsidRPr="00872912">
        <w:rPr>
          <w:b/>
        </w:rPr>
        <w:t>[Application deadline</w:t>
      </w:r>
      <w:r w:rsidRPr="00872912">
        <w:rPr>
          <w:rFonts w:hint="eastAsia"/>
          <w:b/>
        </w:rPr>
        <w:t>]</w:t>
      </w:r>
    </w:p>
    <w:p w14:paraId="4140086F" w14:textId="2D706F55" w:rsidR="00872912" w:rsidRDefault="00902983" w:rsidP="007E033B">
      <w:r w:rsidRPr="00F713D6">
        <w:rPr>
          <w:rFonts w:eastAsiaTheme="minorHAnsi" w:cs="Arial"/>
          <w:color w:val="222222"/>
          <w:shd w:val="clear" w:color="auto" w:fill="FFFFFF"/>
        </w:rPr>
        <w:t xml:space="preserve">We will begin reviewing applications </w:t>
      </w:r>
      <w:r w:rsidR="00F713D6" w:rsidRPr="00F713D6">
        <w:rPr>
          <w:rFonts w:eastAsiaTheme="minorHAnsi" w:cs="Arial"/>
          <w:color w:val="222222"/>
          <w:shd w:val="clear" w:color="auto" w:fill="FFFFFF"/>
        </w:rPr>
        <w:t>immediately and</w:t>
      </w:r>
      <w:r w:rsidRPr="00F713D6">
        <w:rPr>
          <w:rFonts w:eastAsiaTheme="minorHAnsi" w:cs="Arial"/>
          <w:color w:val="222222"/>
          <w:shd w:val="clear" w:color="auto" w:fill="FFFFFF"/>
        </w:rPr>
        <w:t xml:space="preserve"> will continue until the position is filled. </w:t>
      </w:r>
      <w:r w:rsidR="009C3A52">
        <w:rPr>
          <w:rFonts w:eastAsiaTheme="minorHAnsi" w:cs="Arial"/>
          <w:color w:val="222222"/>
          <w:shd w:val="clear" w:color="auto" w:fill="FFFFFF"/>
        </w:rPr>
        <w:t xml:space="preserve">Applications </w:t>
      </w:r>
      <w:r>
        <w:rPr>
          <w:rFonts w:eastAsiaTheme="minorHAnsi" w:cs="Arial"/>
          <w:color w:val="222222"/>
          <w:shd w:val="clear" w:color="auto" w:fill="FFFFFF"/>
        </w:rPr>
        <w:t xml:space="preserve">will not </w:t>
      </w:r>
      <w:r w:rsidR="009C3A52">
        <w:rPr>
          <w:rFonts w:eastAsiaTheme="minorHAnsi" w:cs="Arial"/>
          <w:color w:val="222222"/>
          <w:shd w:val="clear" w:color="auto" w:fill="FFFFFF"/>
        </w:rPr>
        <w:t xml:space="preserve">be considered </w:t>
      </w:r>
      <w:r>
        <w:t xml:space="preserve">after </w:t>
      </w:r>
      <w:r w:rsidR="00363330">
        <w:t>March</w:t>
      </w:r>
      <w:r w:rsidR="00872912" w:rsidRPr="00872912">
        <w:t xml:space="preserve"> 3</w:t>
      </w:r>
      <w:r w:rsidR="00363330">
        <w:t>1</w:t>
      </w:r>
      <w:r w:rsidR="00872912" w:rsidRPr="00872912">
        <w:t>, 202</w:t>
      </w:r>
      <w:r w:rsidR="00841198">
        <w:t>4</w:t>
      </w:r>
      <w:r w:rsidR="00872912" w:rsidRPr="00872912">
        <w:t xml:space="preserve">. </w:t>
      </w:r>
    </w:p>
    <w:p w14:paraId="7FFF7D23" w14:textId="077098C9" w:rsidR="00872912" w:rsidRDefault="00872912" w:rsidP="007E033B"/>
    <w:p w14:paraId="05A20E3F" w14:textId="3C9129D8" w:rsidR="00872912" w:rsidRPr="00872912" w:rsidRDefault="00872912" w:rsidP="007E033B">
      <w:pPr>
        <w:rPr>
          <w:b/>
        </w:rPr>
      </w:pPr>
      <w:r w:rsidRPr="00872912">
        <w:rPr>
          <w:b/>
        </w:rPr>
        <w:t>[Submission]</w:t>
      </w:r>
    </w:p>
    <w:p w14:paraId="0FCD70E1" w14:textId="77777777" w:rsidR="00363330" w:rsidRDefault="00872912" w:rsidP="00363330">
      <w:r>
        <w:t>Please submit</w:t>
      </w:r>
      <w:r w:rsidR="009C3A52">
        <w:t xml:space="preserve"> all above-mentioned </w:t>
      </w:r>
      <w:r>
        <w:t xml:space="preserve">documents (PDF format) </w:t>
      </w:r>
      <w:r w:rsidR="009C3A52">
        <w:t xml:space="preserve">in a ZIP file to: </w:t>
      </w:r>
    </w:p>
    <w:p w14:paraId="5B22D415" w14:textId="56FBAA9F" w:rsidR="00363330" w:rsidRPr="00F421B4" w:rsidRDefault="00363330" w:rsidP="00363330">
      <w:proofErr w:type="gramStart"/>
      <w:r w:rsidRPr="00363330">
        <w:t>nobuyuki.sakai</w:t>
      </w:r>
      <w:proofErr w:type="gramEnd"/>
      <w:r w:rsidRPr="00363330">
        <w:t>.b7</w:t>
      </w:r>
      <w:r w:rsidRPr="00363330">
        <w:rPr>
          <w:rFonts w:hint="eastAsia"/>
        </w:rPr>
        <w:t>[at]</w:t>
      </w:r>
      <w:r w:rsidRPr="00363330">
        <w:t>tohoku.ac.jp</w:t>
      </w:r>
    </w:p>
    <w:p w14:paraId="622F087D" w14:textId="77777777" w:rsidR="00363330" w:rsidRDefault="00363330" w:rsidP="00363330">
      <w:r>
        <w:rPr>
          <w:rFonts w:hint="eastAsia"/>
        </w:rPr>
        <w:t>R</w:t>
      </w:r>
      <w:r>
        <w:t>eplace [at] by @ to use.</w:t>
      </w:r>
    </w:p>
    <w:p w14:paraId="0563A7A3" w14:textId="77777777" w:rsidR="00363330" w:rsidRPr="00363330" w:rsidRDefault="00363330" w:rsidP="00872912"/>
    <w:p w14:paraId="29B96EF4" w14:textId="32F8C27A" w:rsidR="00872912" w:rsidRPr="00F421B4" w:rsidRDefault="00F421B4" w:rsidP="00872912">
      <w:pPr>
        <w:rPr>
          <w:b/>
        </w:rPr>
      </w:pPr>
      <w:r w:rsidRPr="00F421B4">
        <w:rPr>
          <w:b/>
        </w:rPr>
        <w:t>[</w:t>
      </w:r>
      <w:r w:rsidR="00872912" w:rsidRPr="00F421B4">
        <w:rPr>
          <w:b/>
        </w:rPr>
        <w:t>Contact information</w:t>
      </w:r>
      <w:r w:rsidRPr="00F421B4">
        <w:rPr>
          <w:b/>
        </w:rPr>
        <w:t>]</w:t>
      </w:r>
    </w:p>
    <w:p w14:paraId="1AB23110" w14:textId="08343F62" w:rsidR="00F421B4" w:rsidRDefault="00F421B4" w:rsidP="00F421B4">
      <w:r>
        <w:t>G</w:t>
      </w:r>
      <w:r w:rsidR="00872912" w:rsidRPr="00872912">
        <w:t xml:space="preserve">eneral </w:t>
      </w:r>
      <w:r>
        <w:t>A</w:t>
      </w:r>
      <w:r w:rsidR="00872912" w:rsidRPr="00872912">
        <w:t xml:space="preserve">ffairs </w:t>
      </w:r>
      <w:r>
        <w:t>S</w:t>
      </w:r>
      <w:r w:rsidR="00872912" w:rsidRPr="00872912">
        <w:t>ection</w:t>
      </w:r>
      <w:r>
        <w:t xml:space="preserve">, </w:t>
      </w:r>
      <w:r w:rsidRPr="00F95D33">
        <w:t>Research Institute of Electrical Communication, Tohoku University</w:t>
      </w:r>
    </w:p>
    <w:p w14:paraId="57704D1F" w14:textId="0E3659FD" w:rsidR="00F421B4" w:rsidRDefault="00F421B4" w:rsidP="00F421B4">
      <w:r>
        <w:t xml:space="preserve">2-1-1 </w:t>
      </w:r>
      <w:proofErr w:type="spellStart"/>
      <w:r>
        <w:t>Katahira</w:t>
      </w:r>
      <w:proofErr w:type="spellEnd"/>
      <w:r>
        <w:t>, Aoba, Sendai, 980-8577 Japan</w:t>
      </w:r>
    </w:p>
    <w:p w14:paraId="6625B59D" w14:textId="10DBDED1" w:rsidR="00872912" w:rsidRPr="00F421B4" w:rsidRDefault="00F421B4" w:rsidP="00872912">
      <w:r>
        <w:t xml:space="preserve">e-mail: </w:t>
      </w:r>
      <w:proofErr w:type="gramStart"/>
      <w:r w:rsidR="00363330" w:rsidRPr="00363330">
        <w:t>nobuyuki.sakai</w:t>
      </w:r>
      <w:proofErr w:type="gramEnd"/>
      <w:r w:rsidR="00363330" w:rsidRPr="00363330">
        <w:t>.b7</w:t>
      </w:r>
      <w:r w:rsidR="00363330" w:rsidRPr="00363330">
        <w:rPr>
          <w:rFonts w:hint="eastAsia"/>
        </w:rPr>
        <w:t>[at]</w:t>
      </w:r>
      <w:r w:rsidR="00363330" w:rsidRPr="00363330">
        <w:t>tohoku.ac.jp</w:t>
      </w:r>
    </w:p>
    <w:p w14:paraId="2144F4C7" w14:textId="6A275504" w:rsidR="00872912" w:rsidRDefault="00363330" w:rsidP="00872912">
      <w:r>
        <w:rPr>
          <w:rFonts w:hint="eastAsia"/>
        </w:rPr>
        <w:t>R</w:t>
      </w:r>
      <w:r>
        <w:t>eplace [at] by @ to use.</w:t>
      </w:r>
    </w:p>
    <w:p w14:paraId="5A561A8F" w14:textId="05402FF6" w:rsidR="00F421B4" w:rsidRPr="00F421B4" w:rsidRDefault="00F421B4" w:rsidP="00872912">
      <w:pPr>
        <w:rPr>
          <w:b/>
        </w:rPr>
      </w:pPr>
      <w:r w:rsidRPr="00F421B4">
        <w:rPr>
          <w:rFonts w:hint="eastAsia"/>
          <w:b/>
        </w:rPr>
        <w:t>[</w:t>
      </w:r>
      <w:r w:rsidR="009C3A52">
        <w:rPr>
          <w:b/>
        </w:rPr>
        <w:t>Employment Package</w:t>
      </w:r>
      <w:r w:rsidRPr="00F421B4">
        <w:rPr>
          <w:b/>
        </w:rPr>
        <w:t>]</w:t>
      </w:r>
    </w:p>
    <w:p w14:paraId="37DC41CB" w14:textId="06DCC311" w:rsidR="00F421B4" w:rsidRDefault="009C3A52" w:rsidP="00872912">
      <w:r>
        <w:t>I</w:t>
      </w:r>
      <w:r w:rsidR="00F421B4" w:rsidRPr="00F421B4">
        <w:t>n accordance with Tohoku Universit</w:t>
      </w:r>
      <w:r w:rsidR="00F421B4">
        <w:t>y</w:t>
      </w:r>
      <w:r w:rsidRPr="009C3A52">
        <w:t xml:space="preserve"> </w:t>
      </w:r>
      <w:r w:rsidRPr="00F421B4">
        <w:t>regulations</w:t>
      </w:r>
    </w:p>
    <w:p w14:paraId="08BF6F95" w14:textId="77777777" w:rsidR="009C3A52" w:rsidRDefault="009C3A52" w:rsidP="00872912"/>
    <w:p w14:paraId="678B94D7" w14:textId="5013A92D" w:rsidR="00F421B4" w:rsidRPr="00254D75" w:rsidRDefault="00254D75" w:rsidP="00F421B4">
      <w:pPr>
        <w:rPr>
          <w:b/>
        </w:rPr>
      </w:pPr>
      <w:r w:rsidRPr="00254D75">
        <w:rPr>
          <w:rFonts w:hint="eastAsia"/>
          <w:b/>
        </w:rPr>
        <w:t>[</w:t>
      </w:r>
      <w:r w:rsidR="00F421B4" w:rsidRPr="00254D75">
        <w:rPr>
          <w:b/>
        </w:rPr>
        <w:t>Others</w:t>
      </w:r>
      <w:r w:rsidRPr="00254D75">
        <w:rPr>
          <w:b/>
        </w:rPr>
        <w:t>]</w:t>
      </w:r>
    </w:p>
    <w:p w14:paraId="45DB59F6" w14:textId="77777777" w:rsidR="00254D75" w:rsidRDefault="00F421B4" w:rsidP="00254D75">
      <w:pPr>
        <w:pStyle w:val="a3"/>
        <w:numPr>
          <w:ilvl w:val="0"/>
          <w:numId w:val="5"/>
        </w:numPr>
        <w:spacing w:afterLines="50" w:after="180"/>
        <w:ind w:leftChars="0" w:left="357" w:hanging="357"/>
      </w:pPr>
      <w:r>
        <w:t xml:space="preserve">Please note that submitted documents will only be used for screening and will not be disclosed to third parties unrelated to the final selection process, and application documents will not be returned. </w:t>
      </w:r>
    </w:p>
    <w:p w14:paraId="107A36BB" w14:textId="5E34135A" w:rsidR="00254D75" w:rsidRDefault="00F421B4" w:rsidP="00254D75">
      <w:pPr>
        <w:pStyle w:val="a3"/>
        <w:numPr>
          <w:ilvl w:val="0"/>
          <w:numId w:val="5"/>
        </w:numPr>
        <w:spacing w:afterLines="50" w:after="180"/>
        <w:ind w:leftChars="0" w:left="357" w:hanging="357"/>
      </w:pPr>
      <w:r>
        <w:t xml:space="preserve">Tohoku University promotes Diversity, Equity and Inclusion (DEI) and encourages people of varied talents from all backgrounds to apply for positions at the university. </w:t>
      </w:r>
      <w:r w:rsidR="00254D75">
        <w:br/>
      </w:r>
      <w:r>
        <w:t xml:space="preserve">Tohoku University’s website about the DEI Declaration is here: </w:t>
      </w:r>
      <w:proofErr w:type="gramStart"/>
      <w:r>
        <w:t>http://tumug.tohoku.ac.jp/dei/</w:t>
      </w:r>
      <w:proofErr w:type="gramEnd"/>
      <w:r>
        <w:t xml:space="preserve"> </w:t>
      </w:r>
    </w:p>
    <w:p w14:paraId="25BC321E" w14:textId="77777777" w:rsidR="00254D75" w:rsidRDefault="00F421B4" w:rsidP="00254D75">
      <w:pPr>
        <w:pStyle w:val="a3"/>
        <w:numPr>
          <w:ilvl w:val="0"/>
          <w:numId w:val="5"/>
        </w:numPr>
        <w:spacing w:afterLines="50" w:after="180"/>
        <w:ind w:leftChars="0" w:left="357" w:hanging="357"/>
      </w:pPr>
      <w:r>
        <w:t xml:space="preserve">Pursuant to Article 8 of the Act on Securing, Etc. of Equal Opportunity and Treatment between Men and Women in Employment, Tohoku University shall, as a measure for increasing the presence of women among the academic staff, prioritize the hiring of women deemed qualified for each job opening, based on impartial evaluation. </w:t>
      </w:r>
    </w:p>
    <w:p w14:paraId="2101448E" w14:textId="1B9BDB5E" w:rsidR="00254D75" w:rsidRDefault="00F421B4" w:rsidP="00254D75">
      <w:pPr>
        <w:pStyle w:val="a3"/>
        <w:numPr>
          <w:ilvl w:val="0"/>
          <w:numId w:val="5"/>
        </w:numPr>
        <w:spacing w:afterLines="50" w:after="180"/>
        <w:ind w:leftChars="0" w:left="357" w:hanging="357"/>
      </w:pPr>
      <w:r>
        <w:t xml:space="preserve">Tohoku University has the largest on-campus childcare system of all Japanese national universities. This network comprises three nurseries: Kawauchi Keyaki Nursery school (capacity: 22) and </w:t>
      </w:r>
      <w:proofErr w:type="spellStart"/>
      <w:r>
        <w:t>Aobayama</w:t>
      </w:r>
      <w:proofErr w:type="spellEnd"/>
      <w:r>
        <w:t xml:space="preserve"> Midori Nursery school (116), both open to all university employees, as well as </w:t>
      </w:r>
      <w:proofErr w:type="spellStart"/>
      <w:r>
        <w:t>Hoshinoko</w:t>
      </w:r>
      <w:proofErr w:type="spellEnd"/>
      <w:r>
        <w:t xml:space="preserve"> Nursery school (120), which is open to employees working on </w:t>
      </w:r>
      <w:r w:rsidR="009C3A52">
        <w:t>Medical (</w:t>
      </w:r>
      <w:proofErr w:type="spellStart"/>
      <w:r>
        <w:t>Seiryo</w:t>
      </w:r>
      <w:proofErr w:type="spellEnd"/>
      <w:r w:rsidR="009C3A52">
        <w:t>)</w:t>
      </w:r>
      <w:r>
        <w:t xml:space="preserve"> Campus. In addition, Tohoku University Hospital runs a childcare room for mildly ill and convalescent children which is available to all university employees. </w:t>
      </w:r>
    </w:p>
    <w:p w14:paraId="7D7EE2ED" w14:textId="0ED75C09" w:rsidR="00F421B4" w:rsidRPr="00F421B4" w:rsidRDefault="00F421B4" w:rsidP="00254D75">
      <w:pPr>
        <w:pStyle w:val="a3"/>
        <w:numPr>
          <w:ilvl w:val="0"/>
          <w:numId w:val="5"/>
        </w:numPr>
        <w:spacing w:afterLines="50" w:after="180"/>
        <w:ind w:leftChars="0" w:left="357" w:hanging="357"/>
      </w:pPr>
      <w:r>
        <w:lastRenderedPageBreak/>
        <w:t xml:space="preserve">See the following website for information on programs that Tohoku University runs to assist work-life balance, to support researchers, and to advance gender equality, including measures to promote childcare leave among male employees. </w:t>
      </w:r>
      <w:r w:rsidR="00254D75">
        <w:br/>
      </w:r>
      <w:r>
        <w:t xml:space="preserve">Tohoku University Center for Gender Equality Promotion website: </w:t>
      </w:r>
      <w:r w:rsidR="00254D75">
        <w:br/>
      </w:r>
      <w:r>
        <w:t xml:space="preserve">http://www.tumug.tohoku.ac.jp/ </w:t>
      </w:r>
      <w:r w:rsidR="00254D75">
        <w:br/>
      </w:r>
      <w:r>
        <w:t xml:space="preserve">Human Resources and Planning Department website: </w:t>
      </w:r>
      <w:r w:rsidR="00254D75">
        <w:br/>
      </w:r>
      <w:r>
        <w:t>https://c.bureau.tohoku.ac.jp/jinji-top/external/a-4-kosodate/</w:t>
      </w:r>
    </w:p>
    <w:sectPr w:rsidR="00F421B4" w:rsidRPr="00F421B4" w:rsidSect="00D545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C415B" w14:textId="77777777" w:rsidR="00D545D7" w:rsidRDefault="00D545D7" w:rsidP="003C4F61">
      <w:r>
        <w:separator/>
      </w:r>
    </w:p>
  </w:endnote>
  <w:endnote w:type="continuationSeparator" w:id="0">
    <w:p w14:paraId="43ADFCEB" w14:textId="77777777" w:rsidR="00D545D7" w:rsidRDefault="00D545D7" w:rsidP="003C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21293" w14:textId="77777777" w:rsidR="00D545D7" w:rsidRDefault="00D545D7" w:rsidP="003C4F61">
      <w:r>
        <w:separator/>
      </w:r>
    </w:p>
  </w:footnote>
  <w:footnote w:type="continuationSeparator" w:id="0">
    <w:p w14:paraId="710C66F6" w14:textId="77777777" w:rsidR="00D545D7" w:rsidRDefault="00D545D7" w:rsidP="003C4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A0FF0"/>
    <w:multiLevelType w:val="hybridMultilevel"/>
    <w:tmpl w:val="DCC882E0"/>
    <w:lvl w:ilvl="0" w:tplc="5A9228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2A726F"/>
    <w:multiLevelType w:val="hybridMultilevel"/>
    <w:tmpl w:val="BA6401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4F085E"/>
    <w:multiLevelType w:val="hybridMultilevel"/>
    <w:tmpl w:val="3EC69708"/>
    <w:lvl w:ilvl="0" w:tplc="D2B64AD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2364DF"/>
    <w:multiLevelType w:val="multilevel"/>
    <w:tmpl w:val="041C1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613B96"/>
    <w:multiLevelType w:val="hybridMultilevel"/>
    <w:tmpl w:val="A68CCBE8"/>
    <w:lvl w:ilvl="0" w:tplc="5A9228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D51E98"/>
    <w:multiLevelType w:val="hybridMultilevel"/>
    <w:tmpl w:val="E32A66F6"/>
    <w:lvl w:ilvl="0" w:tplc="5A9228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1792882">
    <w:abstractNumId w:val="4"/>
  </w:num>
  <w:num w:numId="2" w16cid:durableId="1842040268">
    <w:abstractNumId w:val="5"/>
  </w:num>
  <w:num w:numId="3" w16cid:durableId="1479372180">
    <w:abstractNumId w:val="0"/>
  </w:num>
  <w:num w:numId="4" w16cid:durableId="1675918208">
    <w:abstractNumId w:val="1"/>
  </w:num>
  <w:num w:numId="5" w16cid:durableId="245844046">
    <w:abstractNumId w:val="2"/>
  </w:num>
  <w:num w:numId="6" w16cid:durableId="1266958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A50"/>
    <w:rsid w:val="000758E0"/>
    <w:rsid w:val="0008128B"/>
    <w:rsid w:val="000F5FCF"/>
    <w:rsid w:val="001322BF"/>
    <w:rsid w:val="00154DDC"/>
    <w:rsid w:val="00154F36"/>
    <w:rsid w:val="00155C26"/>
    <w:rsid w:val="00155CAB"/>
    <w:rsid w:val="001630A0"/>
    <w:rsid w:val="001D0014"/>
    <w:rsid w:val="001D2C72"/>
    <w:rsid w:val="001D32E5"/>
    <w:rsid w:val="001D4CB5"/>
    <w:rsid w:val="001E66CC"/>
    <w:rsid w:val="002269DD"/>
    <w:rsid w:val="00246147"/>
    <w:rsid w:val="002505CF"/>
    <w:rsid w:val="002515D5"/>
    <w:rsid w:val="00254D75"/>
    <w:rsid w:val="00277120"/>
    <w:rsid w:val="00283EA7"/>
    <w:rsid w:val="00285EA7"/>
    <w:rsid w:val="00287A03"/>
    <w:rsid w:val="00296B63"/>
    <w:rsid w:val="002B342A"/>
    <w:rsid w:val="002C510F"/>
    <w:rsid w:val="002D6B66"/>
    <w:rsid w:val="003072A1"/>
    <w:rsid w:val="003350DD"/>
    <w:rsid w:val="00341A67"/>
    <w:rsid w:val="0034407B"/>
    <w:rsid w:val="00363330"/>
    <w:rsid w:val="00365C96"/>
    <w:rsid w:val="00374687"/>
    <w:rsid w:val="0039001C"/>
    <w:rsid w:val="003C4F61"/>
    <w:rsid w:val="003E4330"/>
    <w:rsid w:val="003F27DA"/>
    <w:rsid w:val="004125B3"/>
    <w:rsid w:val="004318F5"/>
    <w:rsid w:val="004E3EB5"/>
    <w:rsid w:val="004E4051"/>
    <w:rsid w:val="0053011B"/>
    <w:rsid w:val="00544890"/>
    <w:rsid w:val="00593E82"/>
    <w:rsid w:val="005962D1"/>
    <w:rsid w:val="005B28D9"/>
    <w:rsid w:val="005C7EB5"/>
    <w:rsid w:val="00630739"/>
    <w:rsid w:val="0066092A"/>
    <w:rsid w:val="00666074"/>
    <w:rsid w:val="006A3AD2"/>
    <w:rsid w:val="006C0CC4"/>
    <w:rsid w:val="006D5FCB"/>
    <w:rsid w:val="006F248E"/>
    <w:rsid w:val="00701B8A"/>
    <w:rsid w:val="007202B9"/>
    <w:rsid w:val="00763076"/>
    <w:rsid w:val="0077082C"/>
    <w:rsid w:val="007A02CA"/>
    <w:rsid w:val="007A4D26"/>
    <w:rsid w:val="007A5545"/>
    <w:rsid w:val="007D61EA"/>
    <w:rsid w:val="007E033B"/>
    <w:rsid w:val="00833D1D"/>
    <w:rsid w:val="00841198"/>
    <w:rsid w:val="00862A50"/>
    <w:rsid w:val="00872912"/>
    <w:rsid w:val="00876E51"/>
    <w:rsid w:val="00886147"/>
    <w:rsid w:val="008F3754"/>
    <w:rsid w:val="00902983"/>
    <w:rsid w:val="009423EF"/>
    <w:rsid w:val="0095508D"/>
    <w:rsid w:val="009923C3"/>
    <w:rsid w:val="009A04B4"/>
    <w:rsid w:val="009C10D8"/>
    <w:rsid w:val="009C3A52"/>
    <w:rsid w:val="009D09F2"/>
    <w:rsid w:val="009D533C"/>
    <w:rsid w:val="009E4F81"/>
    <w:rsid w:val="009F1997"/>
    <w:rsid w:val="00A201A5"/>
    <w:rsid w:val="00A60C98"/>
    <w:rsid w:val="00A705CA"/>
    <w:rsid w:val="00AC399B"/>
    <w:rsid w:val="00B019C3"/>
    <w:rsid w:val="00B06306"/>
    <w:rsid w:val="00B163FF"/>
    <w:rsid w:val="00B20B2D"/>
    <w:rsid w:val="00B33198"/>
    <w:rsid w:val="00B419C8"/>
    <w:rsid w:val="00B61E52"/>
    <w:rsid w:val="00B812CA"/>
    <w:rsid w:val="00BB6B29"/>
    <w:rsid w:val="00BF1F8A"/>
    <w:rsid w:val="00C16C64"/>
    <w:rsid w:val="00C35E92"/>
    <w:rsid w:val="00C40D2E"/>
    <w:rsid w:val="00C93DFB"/>
    <w:rsid w:val="00C97B74"/>
    <w:rsid w:val="00CB4F7E"/>
    <w:rsid w:val="00CC1E77"/>
    <w:rsid w:val="00CC2769"/>
    <w:rsid w:val="00CF34A8"/>
    <w:rsid w:val="00D26B78"/>
    <w:rsid w:val="00D422DE"/>
    <w:rsid w:val="00D545D7"/>
    <w:rsid w:val="00D7214B"/>
    <w:rsid w:val="00D852EC"/>
    <w:rsid w:val="00DA0940"/>
    <w:rsid w:val="00DE624B"/>
    <w:rsid w:val="00E81C48"/>
    <w:rsid w:val="00EF3A27"/>
    <w:rsid w:val="00F0172D"/>
    <w:rsid w:val="00F11790"/>
    <w:rsid w:val="00F13132"/>
    <w:rsid w:val="00F229E6"/>
    <w:rsid w:val="00F23DC3"/>
    <w:rsid w:val="00F25D59"/>
    <w:rsid w:val="00F421B4"/>
    <w:rsid w:val="00F713D6"/>
    <w:rsid w:val="00F72E30"/>
    <w:rsid w:val="00F76018"/>
    <w:rsid w:val="00F76E84"/>
    <w:rsid w:val="00F821E1"/>
    <w:rsid w:val="00F92160"/>
    <w:rsid w:val="00F95D33"/>
    <w:rsid w:val="00FA039E"/>
    <w:rsid w:val="00FB10D2"/>
    <w:rsid w:val="00FB2ED3"/>
    <w:rsid w:val="00FD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4A6B4"/>
  <w15:chartTrackingRefBased/>
  <w15:docId w15:val="{13361DB9-078B-4CA6-A89D-CEEBAC2F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1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2EC"/>
    <w:pPr>
      <w:ind w:leftChars="400" w:left="840"/>
    </w:pPr>
  </w:style>
  <w:style w:type="character" w:styleId="a4">
    <w:name w:val="Hyperlink"/>
    <w:basedOn w:val="a0"/>
    <w:uiPriority w:val="99"/>
    <w:unhideWhenUsed/>
    <w:rsid w:val="001D4CB5"/>
    <w:rPr>
      <w:color w:val="0563C1" w:themeColor="hyperlink"/>
      <w:u w:val="single"/>
    </w:rPr>
  </w:style>
  <w:style w:type="character" w:customStyle="1" w:styleId="1">
    <w:name w:val="未解決のメンション1"/>
    <w:basedOn w:val="a0"/>
    <w:uiPriority w:val="99"/>
    <w:semiHidden/>
    <w:unhideWhenUsed/>
    <w:rsid w:val="001D4CB5"/>
    <w:rPr>
      <w:color w:val="605E5C"/>
      <w:shd w:val="clear" w:color="auto" w:fill="E1DFDD"/>
    </w:rPr>
  </w:style>
  <w:style w:type="paragraph" w:styleId="a5">
    <w:name w:val="Balloon Text"/>
    <w:basedOn w:val="a"/>
    <w:link w:val="a6"/>
    <w:uiPriority w:val="99"/>
    <w:semiHidden/>
    <w:unhideWhenUsed/>
    <w:rsid w:val="004E40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E4051"/>
    <w:rPr>
      <w:rFonts w:asciiTheme="majorHAnsi" w:eastAsiaTheme="majorEastAsia" w:hAnsiTheme="majorHAnsi" w:cstheme="majorBidi"/>
      <w:sz w:val="18"/>
      <w:szCs w:val="18"/>
    </w:rPr>
  </w:style>
  <w:style w:type="character" w:styleId="a7">
    <w:name w:val="annotation reference"/>
    <w:basedOn w:val="a0"/>
    <w:uiPriority w:val="99"/>
    <w:semiHidden/>
    <w:unhideWhenUsed/>
    <w:rsid w:val="00544890"/>
    <w:rPr>
      <w:sz w:val="18"/>
      <w:szCs w:val="18"/>
    </w:rPr>
  </w:style>
  <w:style w:type="paragraph" w:styleId="a8">
    <w:name w:val="annotation text"/>
    <w:basedOn w:val="a"/>
    <w:link w:val="a9"/>
    <w:uiPriority w:val="99"/>
    <w:semiHidden/>
    <w:unhideWhenUsed/>
    <w:rsid w:val="00544890"/>
    <w:pPr>
      <w:jc w:val="left"/>
    </w:pPr>
  </w:style>
  <w:style w:type="character" w:customStyle="1" w:styleId="a9">
    <w:name w:val="コメント文字列 (文字)"/>
    <w:basedOn w:val="a0"/>
    <w:link w:val="a8"/>
    <w:uiPriority w:val="99"/>
    <w:semiHidden/>
    <w:rsid w:val="00544890"/>
  </w:style>
  <w:style w:type="paragraph" w:styleId="aa">
    <w:name w:val="annotation subject"/>
    <w:basedOn w:val="a8"/>
    <w:next w:val="a8"/>
    <w:link w:val="ab"/>
    <w:uiPriority w:val="99"/>
    <w:semiHidden/>
    <w:unhideWhenUsed/>
    <w:rsid w:val="00544890"/>
    <w:rPr>
      <w:b/>
      <w:bCs/>
    </w:rPr>
  </w:style>
  <w:style w:type="character" w:customStyle="1" w:styleId="ab">
    <w:name w:val="コメント内容 (文字)"/>
    <w:basedOn w:val="a9"/>
    <w:link w:val="aa"/>
    <w:uiPriority w:val="99"/>
    <w:semiHidden/>
    <w:rsid w:val="00544890"/>
    <w:rPr>
      <w:b/>
      <w:bCs/>
    </w:rPr>
  </w:style>
  <w:style w:type="paragraph" w:styleId="ac">
    <w:name w:val="Revision"/>
    <w:hidden/>
    <w:uiPriority w:val="99"/>
    <w:semiHidden/>
    <w:rsid w:val="00FA039E"/>
  </w:style>
  <w:style w:type="character" w:customStyle="1" w:styleId="2">
    <w:name w:val="未解決のメンション2"/>
    <w:basedOn w:val="a0"/>
    <w:uiPriority w:val="99"/>
    <w:semiHidden/>
    <w:unhideWhenUsed/>
    <w:rsid w:val="00285EA7"/>
    <w:rPr>
      <w:color w:val="605E5C"/>
      <w:shd w:val="clear" w:color="auto" w:fill="E1DFDD"/>
    </w:rPr>
  </w:style>
  <w:style w:type="paragraph" w:styleId="ad">
    <w:name w:val="header"/>
    <w:basedOn w:val="a"/>
    <w:link w:val="ae"/>
    <w:uiPriority w:val="99"/>
    <w:unhideWhenUsed/>
    <w:rsid w:val="003C4F61"/>
    <w:pPr>
      <w:tabs>
        <w:tab w:val="center" w:pos="4252"/>
        <w:tab w:val="right" w:pos="8504"/>
      </w:tabs>
      <w:snapToGrid w:val="0"/>
    </w:pPr>
  </w:style>
  <w:style w:type="character" w:customStyle="1" w:styleId="ae">
    <w:name w:val="ヘッダー (文字)"/>
    <w:basedOn w:val="a0"/>
    <w:link w:val="ad"/>
    <w:uiPriority w:val="99"/>
    <w:rsid w:val="003C4F61"/>
  </w:style>
  <w:style w:type="paragraph" w:styleId="af">
    <w:name w:val="footer"/>
    <w:basedOn w:val="a"/>
    <w:link w:val="af0"/>
    <w:uiPriority w:val="99"/>
    <w:unhideWhenUsed/>
    <w:rsid w:val="003C4F61"/>
    <w:pPr>
      <w:tabs>
        <w:tab w:val="center" w:pos="4252"/>
        <w:tab w:val="right" w:pos="8504"/>
      </w:tabs>
      <w:snapToGrid w:val="0"/>
    </w:pPr>
  </w:style>
  <w:style w:type="character" w:customStyle="1" w:styleId="af0">
    <w:name w:val="フッター (文字)"/>
    <w:basedOn w:val="a0"/>
    <w:link w:val="af"/>
    <w:uiPriority w:val="99"/>
    <w:rsid w:val="003C4F61"/>
  </w:style>
  <w:style w:type="character" w:styleId="af1">
    <w:name w:val="Unresolved Mention"/>
    <w:basedOn w:val="a0"/>
    <w:uiPriority w:val="99"/>
    <w:semiHidden/>
    <w:unhideWhenUsed/>
    <w:rsid w:val="0077082C"/>
    <w:rPr>
      <w:color w:val="605E5C"/>
      <w:shd w:val="clear" w:color="auto" w:fill="E1DFDD"/>
    </w:rPr>
  </w:style>
  <w:style w:type="character" w:styleId="af2">
    <w:name w:val="FollowedHyperlink"/>
    <w:basedOn w:val="a0"/>
    <w:uiPriority w:val="99"/>
    <w:semiHidden/>
    <w:unhideWhenUsed/>
    <w:rsid w:val="003633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8430">
      <w:bodyDiv w:val="1"/>
      <w:marLeft w:val="0"/>
      <w:marRight w:val="0"/>
      <w:marTop w:val="0"/>
      <w:marBottom w:val="0"/>
      <w:divBdr>
        <w:top w:val="none" w:sz="0" w:space="0" w:color="auto"/>
        <w:left w:val="none" w:sz="0" w:space="0" w:color="auto"/>
        <w:bottom w:val="none" w:sz="0" w:space="0" w:color="auto"/>
        <w:right w:val="none" w:sz="0" w:space="0" w:color="auto"/>
      </w:divBdr>
      <w:divsChild>
        <w:div w:id="102653338">
          <w:marLeft w:val="0"/>
          <w:marRight w:val="0"/>
          <w:marTop w:val="0"/>
          <w:marBottom w:val="0"/>
          <w:divBdr>
            <w:top w:val="none" w:sz="0" w:space="0" w:color="auto"/>
            <w:left w:val="none" w:sz="0" w:space="0" w:color="auto"/>
            <w:bottom w:val="none" w:sz="0" w:space="0" w:color="auto"/>
            <w:right w:val="none" w:sz="0" w:space="0" w:color="auto"/>
          </w:divBdr>
        </w:div>
        <w:div w:id="211236531">
          <w:marLeft w:val="0"/>
          <w:marRight w:val="0"/>
          <w:marTop w:val="0"/>
          <w:marBottom w:val="0"/>
          <w:divBdr>
            <w:top w:val="none" w:sz="0" w:space="0" w:color="auto"/>
            <w:left w:val="none" w:sz="0" w:space="0" w:color="auto"/>
            <w:bottom w:val="none" w:sz="0" w:space="0" w:color="auto"/>
            <w:right w:val="none" w:sz="0" w:space="0" w:color="auto"/>
          </w:divBdr>
        </w:div>
        <w:div w:id="301623824">
          <w:marLeft w:val="0"/>
          <w:marRight w:val="0"/>
          <w:marTop w:val="0"/>
          <w:marBottom w:val="0"/>
          <w:divBdr>
            <w:top w:val="none" w:sz="0" w:space="0" w:color="auto"/>
            <w:left w:val="none" w:sz="0" w:space="0" w:color="auto"/>
            <w:bottom w:val="none" w:sz="0" w:space="0" w:color="auto"/>
            <w:right w:val="none" w:sz="0" w:space="0" w:color="auto"/>
          </w:divBdr>
        </w:div>
        <w:div w:id="328750864">
          <w:marLeft w:val="0"/>
          <w:marRight w:val="0"/>
          <w:marTop w:val="0"/>
          <w:marBottom w:val="0"/>
          <w:divBdr>
            <w:top w:val="none" w:sz="0" w:space="0" w:color="auto"/>
            <w:left w:val="none" w:sz="0" w:space="0" w:color="auto"/>
            <w:bottom w:val="none" w:sz="0" w:space="0" w:color="auto"/>
            <w:right w:val="none" w:sz="0" w:space="0" w:color="auto"/>
          </w:divBdr>
        </w:div>
        <w:div w:id="331837562">
          <w:marLeft w:val="0"/>
          <w:marRight w:val="0"/>
          <w:marTop w:val="0"/>
          <w:marBottom w:val="0"/>
          <w:divBdr>
            <w:top w:val="none" w:sz="0" w:space="0" w:color="auto"/>
            <w:left w:val="none" w:sz="0" w:space="0" w:color="auto"/>
            <w:bottom w:val="none" w:sz="0" w:space="0" w:color="auto"/>
            <w:right w:val="none" w:sz="0" w:space="0" w:color="auto"/>
          </w:divBdr>
        </w:div>
        <w:div w:id="338654168">
          <w:marLeft w:val="0"/>
          <w:marRight w:val="0"/>
          <w:marTop w:val="0"/>
          <w:marBottom w:val="0"/>
          <w:divBdr>
            <w:top w:val="none" w:sz="0" w:space="0" w:color="auto"/>
            <w:left w:val="none" w:sz="0" w:space="0" w:color="auto"/>
            <w:bottom w:val="none" w:sz="0" w:space="0" w:color="auto"/>
            <w:right w:val="none" w:sz="0" w:space="0" w:color="auto"/>
          </w:divBdr>
        </w:div>
        <w:div w:id="414396566">
          <w:marLeft w:val="0"/>
          <w:marRight w:val="0"/>
          <w:marTop w:val="0"/>
          <w:marBottom w:val="0"/>
          <w:divBdr>
            <w:top w:val="none" w:sz="0" w:space="0" w:color="auto"/>
            <w:left w:val="none" w:sz="0" w:space="0" w:color="auto"/>
            <w:bottom w:val="none" w:sz="0" w:space="0" w:color="auto"/>
            <w:right w:val="none" w:sz="0" w:space="0" w:color="auto"/>
          </w:divBdr>
        </w:div>
        <w:div w:id="538785624">
          <w:marLeft w:val="0"/>
          <w:marRight w:val="0"/>
          <w:marTop w:val="0"/>
          <w:marBottom w:val="0"/>
          <w:divBdr>
            <w:top w:val="none" w:sz="0" w:space="0" w:color="auto"/>
            <w:left w:val="none" w:sz="0" w:space="0" w:color="auto"/>
            <w:bottom w:val="none" w:sz="0" w:space="0" w:color="auto"/>
            <w:right w:val="none" w:sz="0" w:space="0" w:color="auto"/>
          </w:divBdr>
        </w:div>
        <w:div w:id="654115784">
          <w:marLeft w:val="0"/>
          <w:marRight w:val="0"/>
          <w:marTop w:val="0"/>
          <w:marBottom w:val="0"/>
          <w:divBdr>
            <w:top w:val="none" w:sz="0" w:space="0" w:color="auto"/>
            <w:left w:val="none" w:sz="0" w:space="0" w:color="auto"/>
            <w:bottom w:val="none" w:sz="0" w:space="0" w:color="auto"/>
            <w:right w:val="none" w:sz="0" w:space="0" w:color="auto"/>
          </w:divBdr>
        </w:div>
        <w:div w:id="1011374360">
          <w:marLeft w:val="0"/>
          <w:marRight w:val="0"/>
          <w:marTop w:val="0"/>
          <w:marBottom w:val="0"/>
          <w:divBdr>
            <w:top w:val="none" w:sz="0" w:space="0" w:color="auto"/>
            <w:left w:val="none" w:sz="0" w:space="0" w:color="auto"/>
            <w:bottom w:val="none" w:sz="0" w:space="0" w:color="auto"/>
            <w:right w:val="none" w:sz="0" w:space="0" w:color="auto"/>
          </w:divBdr>
        </w:div>
        <w:div w:id="1396080603">
          <w:marLeft w:val="0"/>
          <w:marRight w:val="0"/>
          <w:marTop w:val="0"/>
          <w:marBottom w:val="0"/>
          <w:divBdr>
            <w:top w:val="none" w:sz="0" w:space="0" w:color="auto"/>
            <w:left w:val="none" w:sz="0" w:space="0" w:color="auto"/>
            <w:bottom w:val="none" w:sz="0" w:space="0" w:color="auto"/>
            <w:right w:val="none" w:sz="0" w:space="0" w:color="auto"/>
          </w:divBdr>
        </w:div>
      </w:divsChild>
    </w:div>
    <w:div w:id="410591744">
      <w:bodyDiv w:val="1"/>
      <w:marLeft w:val="0"/>
      <w:marRight w:val="0"/>
      <w:marTop w:val="0"/>
      <w:marBottom w:val="0"/>
      <w:divBdr>
        <w:top w:val="none" w:sz="0" w:space="0" w:color="auto"/>
        <w:left w:val="none" w:sz="0" w:space="0" w:color="auto"/>
        <w:bottom w:val="none" w:sz="0" w:space="0" w:color="auto"/>
        <w:right w:val="none" w:sz="0" w:space="0" w:color="auto"/>
      </w:divBdr>
    </w:div>
    <w:div w:id="704214705">
      <w:bodyDiv w:val="1"/>
      <w:marLeft w:val="0"/>
      <w:marRight w:val="0"/>
      <w:marTop w:val="0"/>
      <w:marBottom w:val="0"/>
      <w:divBdr>
        <w:top w:val="none" w:sz="0" w:space="0" w:color="auto"/>
        <w:left w:val="none" w:sz="0" w:space="0" w:color="auto"/>
        <w:bottom w:val="none" w:sz="0" w:space="0" w:color="auto"/>
        <w:right w:val="none" w:sz="0" w:space="0" w:color="auto"/>
      </w:divBdr>
      <w:divsChild>
        <w:div w:id="81724931">
          <w:marLeft w:val="0"/>
          <w:marRight w:val="0"/>
          <w:marTop w:val="0"/>
          <w:marBottom w:val="0"/>
          <w:divBdr>
            <w:top w:val="none" w:sz="0" w:space="0" w:color="auto"/>
            <w:left w:val="none" w:sz="0" w:space="0" w:color="auto"/>
            <w:bottom w:val="none" w:sz="0" w:space="0" w:color="auto"/>
            <w:right w:val="none" w:sz="0" w:space="0" w:color="auto"/>
          </w:divBdr>
        </w:div>
        <w:div w:id="278225782">
          <w:marLeft w:val="0"/>
          <w:marRight w:val="0"/>
          <w:marTop w:val="0"/>
          <w:marBottom w:val="0"/>
          <w:divBdr>
            <w:top w:val="none" w:sz="0" w:space="0" w:color="auto"/>
            <w:left w:val="none" w:sz="0" w:space="0" w:color="auto"/>
            <w:bottom w:val="none" w:sz="0" w:space="0" w:color="auto"/>
            <w:right w:val="none" w:sz="0" w:space="0" w:color="auto"/>
          </w:divBdr>
        </w:div>
        <w:div w:id="567614084">
          <w:marLeft w:val="0"/>
          <w:marRight w:val="0"/>
          <w:marTop w:val="0"/>
          <w:marBottom w:val="0"/>
          <w:divBdr>
            <w:top w:val="none" w:sz="0" w:space="0" w:color="auto"/>
            <w:left w:val="none" w:sz="0" w:space="0" w:color="auto"/>
            <w:bottom w:val="none" w:sz="0" w:space="0" w:color="auto"/>
            <w:right w:val="none" w:sz="0" w:space="0" w:color="auto"/>
          </w:divBdr>
        </w:div>
        <w:div w:id="1061295990">
          <w:marLeft w:val="0"/>
          <w:marRight w:val="0"/>
          <w:marTop w:val="0"/>
          <w:marBottom w:val="0"/>
          <w:divBdr>
            <w:top w:val="none" w:sz="0" w:space="0" w:color="auto"/>
            <w:left w:val="none" w:sz="0" w:space="0" w:color="auto"/>
            <w:bottom w:val="none" w:sz="0" w:space="0" w:color="auto"/>
            <w:right w:val="none" w:sz="0" w:space="0" w:color="auto"/>
          </w:divBdr>
        </w:div>
        <w:div w:id="1363440435">
          <w:marLeft w:val="0"/>
          <w:marRight w:val="0"/>
          <w:marTop w:val="0"/>
          <w:marBottom w:val="0"/>
          <w:divBdr>
            <w:top w:val="none" w:sz="0" w:space="0" w:color="auto"/>
            <w:left w:val="none" w:sz="0" w:space="0" w:color="auto"/>
            <w:bottom w:val="none" w:sz="0" w:space="0" w:color="auto"/>
            <w:right w:val="none" w:sz="0" w:space="0" w:color="auto"/>
          </w:divBdr>
        </w:div>
      </w:divsChild>
    </w:div>
    <w:div w:id="1391609695">
      <w:bodyDiv w:val="1"/>
      <w:marLeft w:val="0"/>
      <w:marRight w:val="0"/>
      <w:marTop w:val="0"/>
      <w:marBottom w:val="0"/>
      <w:divBdr>
        <w:top w:val="none" w:sz="0" w:space="0" w:color="auto"/>
        <w:left w:val="none" w:sz="0" w:space="0" w:color="auto"/>
        <w:bottom w:val="none" w:sz="0" w:space="0" w:color="auto"/>
        <w:right w:val="none" w:sz="0" w:space="0" w:color="auto"/>
      </w:divBdr>
    </w:div>
    <w:div w:id="1496993120">
      <w:bodyDiv w:val="1"/>
      <w:marLeft w:val="0"/>
      <w:marRight w:val="0"/>
      <w:marTop w:val="0"/>
      <w:marBottom w:val="0"/>
      <w:divBdr>
        <w:top w:val="none" w:sz="0" w:space="0" w:color="auto"/>
        <w:left w:val="none" w:sz="0" w:space="0" w:color="auto"/>
        <w:bottom w:val="none" w:sz="0" w:space="0" w:color="auto"/>
        <w:right w:val="none" w:sz="0" w:space="0" w:color="auto"/>
      </w:divBdr>
    </w:div>
    <w:div w:id="1571890193">
      <w:bodyDiv w:val="1"/>
      <w:marLeft w:val="0"/>
      <w:marRight w:val="0"/>
      <w:marTop w:val="0"/>
      <w:marBottom w:val="0"/>
      <w:divBdr>
        <w:top w:val="none" w:sz="0" w:space="0" w:color="auto"/>
        <w:left w:val="none" w:sz="0" w:space="0" w:color="auto"/>
        <w:bottom w:val="none" w:sz="0" w:space="0" w:color="auto"/>
        <w:right w:val="none" w:sz="0" w:space="0" w:color="auto"/>
      </w:divBdr>
      <w:divsChild>
        <w:div w:id="232158376">
          <w:marLeft w:val="0"/>
          <w:marRight w:val="0"/>
          <w:marTop w:val="0"/>
          <w:marBottom w:val="0"/>
          <w:divBdr>
            <w:top w:val="none" w:sz="0" w:space="0" w:color="auto"/>
            <w:left w:val="none" w:sz="0" w:space="0" w:color="auto"/>
            <w:bottom w:val="none" w:sz="0" w:space="0" w:color="auto"/>
            <w:right w:val="none" w:sz="0" w:space="0" w:color="auto"/>
          </w:divBdr>
        </w:div>
        <w:div w:id="1954750902">
          <w:marLeft w:val="0"/>
          <w:marRight w:val="0"/>
          <w:marTop w:val="0"/>
          <w:marBottom w:val="0"/>
          <w:divBdr>
            <w:top w:val="none" w:sz="0" w:space="0" w:color="auto"/>
            <w:left w:val="none" w:sz="0" w:space="0" w:color="auto"/>
            <w:bottom w:val="none" w:sz="0" w:space="0" w:color="auto"/>
            <w:right w:val="none" w:sz="0" w:space="0" w:color="auto"/>
          </w:divBdr>
        </w:div>
      </w:divsChild>
    </w:div>
    <w:div w:id="1872066088">
      <w:bodyDiv w:val="1"/>
      <w:marLeft w:val="0"/>
      <w:marRight w:val="0"/>
      <w:marTop w:val="0"/>
      <w:marBottom w:val="0"/>
      <w:divBdr>
        <w:top w:val="none" w:sz="0" w:space="0" w:color="auto"/>
        <w:left w:val="none" w:sz="0" w:space="0" w:color="auto"/>
        <w:bottom w:val="none" w:sz="0" w:space="0" w:color="auto"/>
        <w:right w:val="none" w:sz="0" w:space="0" w:color="auto"/>
      </w:divBdr>
      <w:divsChild>
        <w:div w:id="854882839">
          <w:marLeft w:val="60"/>
          <w:marRight w:val="60"/>
          <w:marTop w:val="60"/>
          <w:marBottom w:val="60"/>
          <w:divBdr>
            <w:top w:val="none" w:sz="0" w:space="0" w:color="auto"/>
            <w:left w:val="none" w:sz="0" w:space="0" w:color="auto"/>
            <w:bottom w:val="none" w:sz="0" w:space="0" w:color="auto"/>
            <w:right w:val="none" w:sz="0" w:space="0" w:color="auto"/>
          </w:divBdr>
        </w:div>
        <w:div w:id="1905136876">
          <w:marLeft w:val="60"/>
          <w:marRight w:val="60"/>
          <w:marTop w:val="60"/>
          <w:marBottom w:val="60"/>
          <w:divBdr>
            <w:top w:val="none" w:sz="0" w:space="0" w:color="auto"/>
            <w:left w:val="none" w:sz="0" w:space="0" w:color="auto"/>
            <w:bottom w:val="none" w:sz="0" w:space="0" w:color="auto"/>
            <w:right w:val="none" w:sz="0" w:space="0" w:color="auto"/>
          </w:divBdr>
        </w:div>
      </w:divsChild>
    </w:div>
    <w:div w:id="191800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yotta.tohoku.ac.jp/" TargetMode="External"/><Relationship Id="rId3" Type="http://schemas.openxmlformats.org/officeDocument/2006/relationships/settings" Target="settings.xml"/><Relationship Id="rId7" Type="http://schemas.openxmlformats.org/officeDocument/2006/relationships/hyperlink" Target="https://www.aiyotta.tohok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742</Words>
  <Characters>4235</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石山　和志</dc:creator>
  <cp:keywords/>
  <dc:description/>
  <cp:lastModifiedBy>塩入　諭</cp:lastModifiedBy>
  <cp:revision>12</cp:revision>
  <cp:lastPrinted>2021-06-01T01:39:00Z</cp:lastPrinted>
  <dcterms:created xsi:type="dcterms:W3CDTF">2024-02-07T05:32:00Z</dcterms:created>
  <dcterms:modified xsi:type="dcterms:W3CDTF">2024-02-07T08:16:00Z</dcterms:modified>
</cp:coreProperties>
</file>